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949C4" w14:textId="3EAA3397" w:rsidR="00116B51" w:rsidRPr="00DA12F7" w:rsidRDefault="00116B51" w:rsidP="00116B51">
      <w:pPr>
        <w:tabs>
          <w:tab w:val="right" w:pos="9630"/>
        </w:tabs>
        <w:spacing w:after="0"/>
      </w:pPr>
      <w:bookmarkStart w:id="0" w:name="_GoBack"/>
      <w:bookmarkEnd w:id="0"/>
      <w:r w:rsidRPr="00DA12F7">
        <w:rPr>
          <w:rFonts w:ascii="Arial" w:hAnsi="Arial" w:cs="Arial"/>
          <w:b/>
          <w:sz w:val="24"/>
        </w:rPr>
        <w:t>3GPP TSG RAN WG1 #</w:t>
      </w:r>
      <w:r w:rsidR="004A7390">
        <w:rPr>
          <w:rFonts w:ascii="Arial" w:hAnsi="Arial" w:cs="Arial"/>
          <w:b/>
          <w:sz w:val="24"/>
        </w:rPr>
        <w:t>88</w:t>
      </w:r>
      <w:r w:rsidRPr="00DA12F7">
        <w:rPr>
          <w:rFonts w:ascii="Arial" w:hAnsi="Arial" w:cs="Arial"/>
          <w:b/>
          <w:sz w:val="24"/>
        </w:rPr>
        <w:tab/>
        <w:t>R1-</w:t>
      </w:r>
      <w:r w:rsidR="004A7390">
        <w:rPr>
          <w:rFonts w:ascii="Arial" w:hAnsi="Arial" w:cs="Arial"/>
          <w:b/>
          <w:sz w:val="24"/>
        </w:rPr>
        <w:t>17</w:t>
      </w:r>
      <w:r w:rsidR="00711450">
        <w:rPr>
          <w:rFonts w:ascii="Arial" w:hAnsi="Arial" w:cs="Arial"/>
          <w:b/>
          <w:sz w:val="24"/>
        </w:rPr>
        <w:t>02552</w:t>
      </w:r>
    </w:p>
    <w:p w14:paraId="50FFBAF8" w14:textId="387C0CD4" w:rsidR="00116B51" w:rsidRPr="00DA12F7" w:rsidRDefault="005430D3" w:rsidP="00116B51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Febru</w:t>
      </w:r>
      <w:r w:rsidR="004A7390">
        <w:rPr>
          <w:rFonts w:ascii="Arial" w:hAnsi="Arial" w:cs="Arial"/>
          <w:b/>
          <w:sz w:val="24"/>
          <w:szCs w:val="24"/>
        </w:rPr>
        <w:t>ary</w:t>
      </w:r>
      <w:r w:rsidR="00116B51">
        <w:rPr>
          <w:rFonts w:ascii="Arial" w:hAnsi="Arial" w:cs="Arial"/>
          <w:b/>
          <w:sz w:val="24"/>
          <w:szCs w:val="24"/>
        </w:rPr>
        <w:t xml:space="preserve"> </w:t>
      </w:r>
      <w:r w:rsidR="00FE6782">
        <w:rPr>
          <w:rFonts w:ascii="Arial" w:hAnsi="Arial" w:cs="Arial"/>
          <w:b/>
          <w:sz w:val="24"/>
          <w:szCs w:val="24"/>
        </w:rPr>
        <w:t>1</w:t>
      </w:r>
      <w:r w:rsidR="004A7390">
        <w:rPr>
          <w:rFonts w:ascii="Arial" w:hAnsi="Arial" w:cs="Arial"/>
          <w:b/>
          <w:sz w:val="24"/>
          <w:szCs w:val="24"/>
        </w:rPr>
        <w:t>3</w:t>
      </w:r>
      <w:r w:rsidR="00FE6782" w:rsidRPr="00FE6782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FE6782">
        <w:rPr>
          <w:rFonts w:ascii="Arial" w:hAnsi="Arial" w:cs="Arial"/>
          <w:b/>
          <w:sz w:val="24"/>
          <w:szCs w:val="24"/>
        </w:rPr>
        <w:t xml:space="preserve"> – 1</w:t>
      </w:r>
      <w:r w:rsidR="004A7390">
        <w:rPr>
          <w:rFonts w:ascii="Arial" w:hAnsi="Arial" w:cs="Arial"/>
          <w:b/>
          <w:sz w:val="24"/>
          <w:szCs w:val="24"/>
        </w:rPr>
        <w:t>7</w:t>
      </w:r>
      <w:r w:rsidR="00116B51" w:rsidRPr="00DA12F7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116B51" w:rsidRPr="00DA12F7">
        <w:rPr>
          <w:rFonts w:ascii="Arial" w:hAnsi="Arial" w:cs="Arial"/>
          <w:b/>
          <w:sz w:val="24"/>
          <w:szCs w:val="24"/>
        </w:rPr>
        <w:t>, 201</w:t>
      </w:r>
      <w:r w:rsidR="004A7390">
        <w:rPr>
          <w:rFonts w:ascii="Arial" w:hAnsi="Arial" w:cs="Arial"/>
          <w:b/>
          <w:sz w:val="24"/>
          <w:szCs w:val="24"/>
        </w:rPr>
        <w:t>7</w:t>
      </w:r>
    </w:p>
    <w:p w14:paraId="7DB4A2F8" w14:textId="3114C16E" w:rsidR="00116B51" w:rsidRPr="00DA12F7" w:rsidRDefault="004A7390" w:rsidP="00116B5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Athens</w:t>
      </w:r>
      <w:r w:rsidR="00116B51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Greece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28ACE674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1" w:name="Source"/>
      <w:bookmarkEnd w:id="1"/>
      <w:r w:rsidR="006C7D80" w:rsidRPr="00E624D8">
        <w:rPr>
          <w:rFonts w:ascii="Arial" w:hAnsi="Arial"/>
          <w:sz w:val="24"/>
        </w:rPr>
        <w:tab/>
      </w:r>
      <w:r w:rsidR="004A7390">
        <w:rPr>
          <w:rFonts w:ascii="Arial" w:hAnsi="Arial"/>
          <w:sz w:val="24"/>
        </w:rPr>
        <w:t>7.2.5.1.1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7552306F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4A7390" w:rsidRPr="004A7390">
        <w:rPr>
          <w:rFonts w:ascii="Arial" w:hAnsi="Arial"/>
          <w:sz w:val="24"/>
        </w:rPr>
        <w:t>Handling collisions between n+4 and n+3 for shortened processing time for 1ms TTI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6153BC79" w:rsidR="00491EEE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6472501C" w14:textId="081C5769" w:rsidR="004A7390" w:rsidRDefault="004A7390" w:rsidP="004A7390">
      <w:pPr>
        <w:rPr>
          <w:lang w:val="en-GB"/>
        </w:rPr>
      </w:pPr>
      <w:r>
        <w:rPr>
          <w:lang w:val="en-GB"/>
        </w:rPr>
        <w:t>In RAN1 #87, the following agreement for shortened processing time for 1ms TTI was reached.</w:t>
      </w:r>
    </w:p>
    <w:p w14:paraId="14D3A8EF" w14:textId="77777777" w:rsidR="004A7390" w:rsidRDefault="004A7390" w:rsidP="004A7390">
      <w:pPr>
        <w:rPr>
          <w:rFonts w:eastAsia="MS Mincho"/>
          <w:u w:val="single"/>
          <w:lang w:eastAsia="ja-JP"/>
        </w:rPr>
      </w:pPr>
      <w:r w:rsidRPr="00EC635D">
        <w:rPr>
          <w:rFonts w:eastAsia="MS Mincho"/>
          <w:highlight w:val="green"/>
          <w:u w:val="single"/>
          <w:lang w:eastAsia="ja-JP"/>
        </w:rPr>
        <w:t>Agreement</w:t>
      </w:r>
    </w:p>
    <w:p w14:paraId="17048915" w14:textId="77777777" w:rsidR="004A7390" w:rsidRPr="00AC259C" w:rsidRDefault="004A7390" w:rsidP="004A7390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u w:val="single"/>
          <w:lang w:eastAsia="ja-JP"/>
        </w:rPr>
      </w:pPr>
      <w:r>
        <w:rPr>
          <w:kern w:val="2"/>
          <w:lang w:eastAsia="zh-CN"/>
        </w:rPr>
        <w:t xml:space="preserve">For 1 </w:t>
      </w:r>
      <w:proofErr w:type="spellStart"/>
      <w:r>
        <w:rPr>
          <w:kern w:val="2"/>
          <w:lang w:eastAsia="zh-CN"/>
        </w:rPr>
        <w:t>ms</w:t>
      </w:r>
      <w:proofErr w:type="spellEnd"/>
      <w:r>
        <w:rPr>
          <w:kern w:val="2"/>
          <w:lang w:eastAsia="zh-CN"/>
        </w:rPr>
        <w:t xml:space="preserve"> TTI shortened processing, s</w:t>
      </w:r>
      <w:r w:rsidRPr="00AC259C">
        <w:rPr>
          <w:kern w:val="2"/>
          <w:lang w:eastAsia="zh-CN"/>
        </w:rPr>
        <w:t xml:space="preserve">upport fallback </w:t>
      </w:r>
      <w:r w:rsidRPr="00AC259C">
        <w:rPr>
          <w:rFonts w:hint="eastAsia"/>
          <w:kern w:val="2"/>
          <w:lang w:eastAsia="zh-CN"/>
        </w:rPr>
        <w:t xml:space="preserve">to </w:t>
      </w:r>
      <w:r w:rsidRPr="00AC259C">
        <w:rPr>
          <w:kern w:val="2"/>
          <w:lang w:eastAsia="zh-CN"/>
        </w:rPr>
        <w:t>legacy processing timing n+4 by the search space, i.e</w:t>
      </w:r>
      <w:r>
        <w:rPr>
          <w:kern w:val="2"/>
          <w:lang w:eastAsia="zh-CN"/>
        </w:rPr>
        <w:t>.</w:t>
      </w:r>
      <w:r w:rsidRPr="00AC259C">
        <w:rPr>
          <w:kern w:val="2"/>
          <w:lang w:eastAsia="zh-CN"/>
        </w:rPr>
        <w:t xml:space="preserve">  D</w:t>
      </w:r>
      <w:r>
        <w:rPr>
          <w:kern w:val="2"/>
          <w:lang w:eastAsia="zh-CN"/>
        </w:rPr>
        <w:t>CI for processing time n+3</w:t>
      </w:r>
      <w:r w:rsidRPr="00AC259C">
        <w:rPr>
          <w:kern w:val="2"/>
          <w:lang w:eastAsia="zh-CN"/>
        </w:rPr>
        <w:t xml:space="preserve"> are carried in USS of PDCCH and DCI for processing time n+4 are carried in CSS of PDCCH.</w:t>
      </w:r>
    </w:p>
    <w:p w14:paraId="240B9D35" w14:textId="77777777" w:rsidR="004A7390" w:rsidRPr="00AC259C" w:rsidRDefault="004A7390" w:rsidP="004A7390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u w:val="single"/>
          <w:lang w:eastAsia="ja-JP"/>
        </w:rPr>
      </w:pPr>
      <w:r>
        <w:rPr>
          <w:kern w:val="2"/>
          <w:lang w:eastAsia="zh-CN"/>
        </w:rPr>
        <w:t>For PDSCH t</w:t>
      </w:r>
      <w:r w:rsidRPr="00AC259C">
        <w:rPr>
          <w:kern w:val="2"/>
          <w:lang w:eastAsia="zh-CN"/>
        </w:rPr>
        <w:t xml:space="preserve">he HARQ processes of n+3 1ms TTI and n+4 1ms TTI </w:t>
      </w:r>
      <w:r>
        <w:rPr>
          <w:kern w:val="2"/>
          <w:lang w:eastAsia="zh-CN"/>
        </w:rPr>
        <w:t>are</w:t>
      </w:r>
      <w:r w:rsidRPr="00AC259C">
        <w:rPr>
          <w:kern w:val="2"/>
          <w:lang w:eastAsia="zh-CN"/>
        </w:rPr>
        <w:t xml:space="preserve"> shared</w:t>
      </w:r>
    </w:p>
    <w:p w14:paraId="6C9AC508" w14:textId="77777777" w:rsidR="004A7390" w:rsidRPr="009E3F6D" w:rsidRDefault="004A7390" w:rsidP="004A7390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u w:val="single"/>
          <w:lang w:eastAsia="ja-JP"/>
        </w:rPr>
      </w:pPr>
      <w:r>
        <w:rPr>
          <w:kern w:val="2"/>
          <w:lang w:eastAsia="zh-CN"/>
        </w:rPr>
        <w:t xml:space="preserve">FFS: Possible PUSCH </w:t>
      </w:r>
      <w:r w:rsidRPr="00AC259C">
        <w:rPr>
          <w:kern w:val="2"/>
          <w:lang w:eastAsia="zh-CN"/>
        </w:rPr>
        <w:t>HARQ processes</w:t>
      </w:r>
      <w:r>
        <w:rPr>
          <w:kern w:val="2"/>
          <w:lang w:eastAsia="zh-CN"/>
        </w:rPr>
        <w:t xml:space="preserve"> sharing between</w:t>
      </w:r>
      <w:r w:rsidRPr="00AC259C">
        <w:rPr>
          <w:kern w:val="2"/>
          <w:lang w:eastAsia="zh-CN"/>
        </w:rPr>
        <w:t xml:space="preserve"> n+3 1ms TTI and n+4 1ms TTI</w:t>
      </w:r>
    </w:p>
    <w:p w14:paraId="0885A864" w14:textId="3E8BD104" w:rsidR="004A7390" w:rsidRPr="00AC259C" w:rsidRDefault="004A7390" w:rsidP="004A7390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u w:val="single"/>
          <w:lang w:eastAsia="ja-JP"/>
        </w:rPr>
      </w:pPr>
      <w:r>
        <w:rPr>
          <w:kern w:val="2"/>
          <w:lang w:eastAsia="zh-CN"/>
        </w:rPr>
        <w:t>FFS: UE behavior in case of n+3 and n+4 collision</w:t>
      </w:r>
    </w:p>
    <w:p w14:paraId="0A99A7C6" w14:textId="77777777" w:rsidR="004A7390" w:rsidRPr="00AC259C" w:rsidRDefault="004A7390" w:rsidP="004A7390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u w:val="single"/>
          <w:lang w:eastAsia="ja-JP"/>
        </w:rPr>
      </w:pPr>
      <w:r>
        <w:rPr>
          <w:kern w:val="2"/>
          <w:lang w:eastAsia="zh-CN"/>
        </w:rPr>
        <w:t>Note: It is not expected that the eNB will often change between n+3 and n+4 scheduling timing</w:t>
      </w:r>
    </w:p>
    <w:p w14:paraId="11BB8C71" w14:textId="77777777" w:rsidR="00575716" w:rsidRDefault="00575716" w:rsidP="004A7390"/>
    <w:p w14:paraId="425212CA" w14:textId="40A59EA1" w:rsidR="004A7390" w:rsidRPr="004A7390" w:rsidRDefault="00575716" w:rsidP="004A7390">
      <w:r>
        <w:t>In this paper, we discuss</w:t>
      </w:r>
      <w:r w:rsidR="009479EA">
        <w:t xml:space="preserve"> </w:t>
      </w:r>
      <w:r>
        <w:t>the UE behavior in the case of n+3 and n+4 collision</w:t>
      </w:r>
      <w:r w:rsidR="009479EA">
        <w:t>.</w:t>
      </w:r>
    </w:p>
    <w:p w14:paraId="488AD007" w14:textId="45F6E20A" w:rsidR="00491EEE" w:rsidRDefault="00491EEE" w:rsidP="00F30894">
      <w:pPr>
        <w:pStyle w:val="Heading1"/>
        <w:jc w:val="both"/>
      </w:pPr>
      <w:r w:rsidRPr="00CC27F5">
        <w:t>2</w:t>
      </w:r>
      <w:r w:rsidRPr="00CC27F5">
        <w:tab/>
      </w:r>
      <w:r w:rsidR="004A7390">
        <w:t>Discussion</w:t>
      </w:r>
    </w:p>
    <w:p w14:paraId="4A31DC08" w14:textId="4C7C0A36" w:rsidR="009479EA" w:rsidRDefault="009479EA" w:rsidP="009479EA">
      <w:pPr>
        <w:rPr>
          <w:lang w:val="en-GB"/>
        </w:rPr>
      </w:pPr>
      <w:r>
        <w:rPr>
          <w:lang w:val="en-GB"/>
        </w:rPr>
        <w:t xml:space="preserve">When n+3 processing time is configured, we do not see any reason the eNB should still use the n+4 processing time, other than the </w:t>
      </w:r>
      <w:proofErr w:type="spellStart"/>
      <w:r>
        <w:rPr>
          <w:lang w:val="en-GB"/>
        </w:rPr>
        <w:t>fallback</w:t>
      </w:r>
      <w:proofErr w:type="spellEnd"/>
      <w:r>
        <w:rPr>
          <w:lang w:val="en-GB"/>
        </w:rPr>
        <w:t xml:space="preserve"> operation in case something goes wrong. </w:t>
      </w:r>
      <w:r w:rsidR="00DA25EE">
        <w:rPr>
          <w:lang w:val="en-GB"/>
        </w:rPr>
        <w:t xml:space="preserve">It is noted that </w:t>
      </w:r>
      <w:proofErr w:type="spellStart"/>
      <w:r w:rsidR="00DA25EE">
        <w:rPr>
          <w:lang w:val="en-GB"/>
        </w:rPr>
        <w:t>fallback</w:t>
      </w:r>
      <w:proofErr w:type="spellEnd"/>
      <w:r w:rsidR="00DA25EE">
        <w:rPr>
          <w:lang w:val="en-GB"/>
        </w:rPr>
        <w:t xml:space="preserve"> operation occurs infrequently. </w:t>
      </w:r>
      <w:r>
        <w:rPr>
          <w:lang w:val="en-GB"/>
        </w:rPr>
        <w:t>As a result, there is no need to optimize the design to handle frequent switching between the two processing timelines.</w:t>
      </w:r>
    </w:p>
    <w:p w14:paraId="32CB9369" w14:textId="35D956A5" w:rsidR="009479EA" w:rsidRDefault="00634B95" w:rsidP="00C66E0C">
      <w:pPr>
        <w:rPr>
          <w:lang w:val="en-GB"/>
        </w:rPr>
      </w:pPr>
      <w:r>
        <w:rPr>
          <w:lang w:val="en-GB"/>
        </w:rPr>
        <w:t>In both PDSCH and PUSCH operation, due to misaligned timing, some of the grants may collide. For example, two DL grants, one with n+3 processing timeline and the other with n+4 processing timeline may require ACK/NAK feedback in the same UL subframe. Instead of designing complicated PUCCH feedback multiplexing mechanism, we propose to treat this as an error case. From UE perspective, the grant with n+4 processing timeline should be honoured and the grant with n+3 processing timeline is ignored.</w:t>
      </w:r>
      <w:r w:rsidR="00787910">
        <w:rPr>
          <w:lang w:val="en-GB"/>
        </w:rPr>
        <w:t xml:space="preserve"> Similar considerations can also apply for PUSCH related operation.</w:t>
      </w:r>
    </w:p>
    <w:p w14:paraId="0B015C04" w14:textId="09294688" w:rsidR="00C97A6E" w:rsidRDefault="00887854" w:rsidP="00C97A6E">
      <w:pPr>
        <w:keepNext/>
        <w:jc w:val="center"/>
      </w:pPr>
      <w:r>
        <w:rPr>
          <w:lang w:val="en-GB"/>
        </w:rPr>
        <w:object w:dxaOrig="5721" w:dyaOrig="2968" w14:anchorId="7D4A49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5pt;height:148.5pt" o:ole="">
            <v:imagedata r:id="rId13" o:title=""/>
          </v:shape>
          <o:OLEObject Type="Embed" ProgID="Visio.Drawing.11" ShapeID="_x0000_i1025" DrawAspect="Content" ObjectID="_1547888196" r:id="rId14"/>
        </w:object>
      </w:r>
    </w:p>
    <w:p w14:paraId="22F57A33" w14:textId="6D5BF160" w:rsidR="00C97A6E" w:rsidRDefault="00C97A6E" w:rsidP="00C97A6E">
      <w:pPr>
        <w:pStyle w:val="Caption"/>
      </w:pPr>
      <w:r>
        <w:t xml:space="preserve">Figure </w:t>
      </w:r>
      <w:r w:rsidR="008773B0">
        <w:fldChar w:fldCharType="begin"/>
      </w:r>
      <w:r w:rsidR="008773B0">
        <w:instrText xml:space="preserve"> SEQ Figure \* ARABIC </w:instrText>
      </w:r>
      <w:r w:rsidR="008773B0">
        <w:fldChar w:fldCharType="separate"/>
      </w:r>
      <w:r w:rsidR="00745272">
        <w:rPr>
          <w:noProof/>
        </w:rPr>
        <w:t>1</w:t>
      </w:r>
      <w:r w:rsidR="008773B0">
        <w:rPr>
          <w:noProof/>
        </w:rPr>
        <w:fldChar w:fldCharType="end"/>
      </w:r>
      <w:r>
        <w:t>. DL grant collision</w:t>
      </w:r>
    </w:p>
    <w:p w14:paraId="70B6448B" w14:textId="27BC841C" w:rsidR="00887854" w:rsidRDefault="00887854" w:rsidP="00887854">
      <w:pPr>
        <w:keepNext/>
        <w:jc w:val="center"/>
      </w:pPr>
      <w:r>
        <w:rPr>
          <w:lang w:val="en-GB"/>
        </w:rPr>
        <w:object w:dxaOrig="5721" w:dyaOrig="2968" w14:anchorId="45C2E965">
          <v:shape id="_x0000_i1026" type="#_x0000_t75" style="width:286.5pt;height:148.5pt" o:ole="">
            <v:imagedata r:id="rId15" o:title=""/>
          </v:shape>
          <o:OLEObject Type="Embed" ProgID="Visio.Drawing.11" ShapeID="_x0000_i1026" DrawAspect="Content" ObjectID="_1547888197" r:id="rId16"/>
        </w:object>
      </w:r>
    </w:p>
    <w:p w14:paraId="75F030B3" w14:textId="425E1000" w:rsidR="00887854" w:rsidRPr="00887854" w:rsidRDefault="00887854" w:rsidP="00887854">
      <w:pPr>
        <w:pStyle w:val="Caption"/>
      </w:pPr>
      <w:r>
        <w:t xml:space="preserve">Figure </w:t>
      </w:r>
      <w:r w:rsidR="008773B0">
        <w:fldChar w:fldCharType="begin"/>
      </w:r>
      <w:r w:rsidR="008773B0">
        <w:instrText xml:space="preserve"> SEQ Figure \* ARABIC </w:instrText>
      </w:r>
      <w:r w:rsidR="008773B0">
        <w:fldChar w:fldCharType="separate"/>
      </w:r>
      <w:r w:rsidR="00745272">
        <w:rPr>
          <w:noProof/>
        </w:rPr>
        <w:t>2</w:t>
      </w:r>
      <w:r w:rsidR="008773B0">
        <w:rPr>
          <w:noProof/>
        </w:rPr>
        <w:fldChar w:fldCharType="end"/>
      </w:r>
      <w:r>
        <w:t>. UL grant collision</w:t>
      </w:r>
    </w:p>
    <w:p w14:paraId="2A27CFBE" w14:textId="555F2747" w:rsidR="00634B95" w:rsidRPr="00C97A6E" w:rsidRDefault="00634B95" w:rsidP="00C66E0C">
      <w:pPr>
        <w:rPr>
          <w:b/>
          <w:lang w:val="en-GB"/>
        </w:rPr>
      </w:pPr>
      <w:bookmarkStart w:id="3" w:name="p2"/>
      <w:r w:rsidRPr="00C97A6E">
        <w:rPr>
          <w:b/>
          <w:lang w:val="en-GB"/>
        </w:rPr>
        <w:t xml:space="preserve">Proposal </w:t>
      </w:r>
      <w:r w:rsidRPr="00C97A6E">
        <w:rPr>
          <w:b/>
          <w:lang w:val="en-GB"/>
        </w:rPr>
        <w:fldChar w:fldCharType="begin"/>
      </w:r>
      <w:r w:rsidRPr="00C97A6E">
        <w:rPr>
          <w:b/>
          <w:lang w:val="en-GB"/>
        </w:rPr>
        <w:instrText xml:space="preserve"> seq prop </w:instrText>
      </w:r>
      <w:r w:rsidRPr="00C97A6E">
        <w:rPr>
          <w:b/>
          <w:lang w:val="en-GB"/>
        </w:rPr>
        <w:fldChar w:fldCharType="separate"/>
      </w:r>
      <w:r w:rsidR="00745272">
        <w:rPr>
          <w:b/>
          <w:noProof/>
          <w:lang w:val="en-GB"/>
        </w:rPr>
        <w:t>1</w:t>
      </w:r>
      <w:r w:rsidRPr="00C97A6E">
        <w:rPr>
          <w:b/>
          <w:lang w:val="en-GB"/>
        </w:rPr>
        <w:fldChar w:fldCharType="end"/>
      </w:r>
      <w:r w:rsidRPr="00C97A6E">
        <w:rPr>
          <w:b/>
          <w:lang w:val="en-GB"/>
        </w:rPr>
        <w:t>. If UE receives two DL grants with different processing timeline</w:t>
      </w:r>
      <w:r w:rsidR="00C97A6E" w:rsidRPr="00C97A6E">
        <w:rPr>
          <w:b/>
          <w:lang w:val="en-GB"/>
        </w:rPr>
        <w:t xml:space="preserve"> require to send</w:t>
      </w:r>
      <w:r w:rsidRPr="00C97A6E">
        <w:rPr>
          <w:b/>
          <w:lang w:val="en-GB"/>
        </w:rPr>
        <w:t xml:space="preserve"> ACK/NAK in the same subframe</w:t>
      </w:r>
      <w:r w:rsidR="00C97A6E" w:rsidRPr="00C97A6E">
        <w:rPr>
          <w:b/>
          <w:lang w:val="en-GB"/>
        </w:rPr>
        <w:t xml:space="preserve"> on the same CC</w:t>
      </w:r>
      <w:r w:rsidRPr="00C97A6E">
        <w:rPr>
          <w:b/>
          <w:lang w:val="en-GB"/>
        </w:rPr>
        <w:t>, the UE will only send the ACK/NAK corresponding to the n+4</w:t>
      </w:r>
      <w:r w:rsidR="00C97A6E" w:rsidRPr="00C97A6E">
        <w:rPr>
          <w:b/>
          <w:lang w:val="en-GB"/>
        </w:rPr>
        <w:t xml:space="preserve"> process.</w:t>
      </w:r>
    </w:p>
    <w:p w14:paraId="1B13AEB4" w14:textId="4E57B08F" w:rsidR="00C97A6E" w:rsidRPr="00C97A6E" w:rsidRDefault="00C97A6E" w:rsidP="00C97A6E">
      <w:pPr>
        <w:rPr>
          <w:b/>
          <w:lang w:val="en-GB"/>
        </w:rPr>
      </w:pPr>
      <w:bookmarkStart w:id="4" w:name="p3"/>
      <w:bookmarkEnd w:id="3"/>
      <w:r w:rsidRPr="00C97A6E">
        <w:rPr>
          <w:b/>
          <w:lang w:val="en-GB"/>
        </w:rPr>
        <w:t xml:space="preserve">Proposal </w:t>
      </w:r>
      <w:r w:rsidRPr="00C97A6E">
        <w:rPr>
          <w:b/>
          <w:lang w:val="en-GB"/>
        </w:rPr>
        <w:fldChar w:fldCharType="begin"/>
      </w:r>
      <w:r w:rsidRPr="00C97A6E">
        <w:rPr>
          <w:b/>
          <w:lang w:val="en-GB"/>
        </w:rPr>
        <w:instrText xml:space="preserve"> seq prop </w:instrText>
      </w:r>
      <w:r w:rsidRPr="00C97A6E">
        <w:rPr>
          <w:b/>
          <w:lang w:val="en-GB"/>
        </w:rPr>
        <w:fldChar w:fldCharType="separate"/>
      </w:r>
      <w:r w:rsidR="00745272">
        <w:rPr>
          <w:b/>
          <w:noProof/>
          <w:lang w:val="en-GB"/>
        </w:rPr>
        <w:t>2</w:t>
      </w:r>
      <w:r w:rsidRPr="00C97A6E">
        <w:rPr>
          <w:b/>
          <w:lang w:val="en-GB"/>
        </w:rPr>
        <w:fldChar w:fldCharType="end"/>
      </w:r>
      <w:r w:rsidRPr="00C97A6E">
        <w:rPr>
          <w:b/>
          <w:lang w:val="en-GB"/>
        </w:rPr>
        <w:t>. If UE receives two UL grants with different processing timeline require to send PUSCH in the same subframe on the same CC, the UE will only send the PUSCH corresponding to the n+4 process.</w:t>
      </w:r>
    </w:p>
    <w:bookmarkEnd w:id="4"/>
    <w:p w14:paraId="3D9E2EED" w14:textId="77777777" w:rsidR="00C97A6E" w:rsidRPr="00C97A6E" w:rsidRDefault="00C97A6E" w:rsidP="00C66E0C">
      <w:pPr>
        <w:rPr>
          <w:lang w:val="en-GB"/>
        </w:rPr>
      </w:pPr>
    </w:p>
    <w:p w14:paraId="2F77E7C7" w14:textId="7D7DDEB3" w:rsidR="00491EEE" w:rsidRDefault="004A7390" w:rsidP="00843B71">
      <w:pPr>
        <w:pStyle w:val="Heading1"/>
        <w:jc w:val="both"/>
      </w:pPr>
      <w:r>
        <w:t>3</w:t>
      </w:r>
      <w:r w:rsidR="00491EEE" w:rsidRPr="00E05A22">
        <w:tab/>
        <w:t xml:space="preserve">Conclusions </w:t>
      </w:r>
    </w:p>
    <w:p w14:paraId="02541281" w14:textId="3E2E64A6" w:rsidR="00C2188F" w:rsidRDefault="00887854" w:rsidP="0075179E">
      <w:pPr>
        <w:rPr>
          <w:iCs/>
        </w:rPr>
      </w:pPr>
      <w:r>
        <w:rPr>
          <w:iCs/>
        </w:rPr>
        <w:t>In this paper, we discussed the FFS items for the agreement on mixing of n+3 and n+4 processing timelines and have the following proposals:</w:t>
      </w:r>
    </w:p>
    <w:p w14:paraId="410D1E85" w14:textId="77777777" w:rsidR="00745272" w:rsidRPr="00C97A6E" w:rsidRDefault="00887854" w:rsidP="00C66E0C">
      <w:pPr>
        <w:rPr>
          <w:b/>
          <w:lang w:val="en-GB"/>
        </w:rPr>
      </w:pPr>
      <w:r>
        <w:rPr>
          <w:iCs/>
        </w:rPr>
        <w:fldChar w:fldCharType="begin"/>
      </w:r>
      <w:r>
        <w:rPr>
          <w:iCs/>
        </w:rPr>
        <w:instrText xml:space="preserve"> REF p2 \h </w:instrText>
      </w:r>
      <w:r>
        <w:rPr>
          <w:iCs/>
        </w:rPr>
      </w:r>
      <w:r>
        <w:rPr>
          <w:iCs/>
        </w:rPr>
        <w:fldChar w:fldCharType="separate"/>
      </w:r>
      <w:r w:rsidR="00745272" w:rsidRPr="00C97A6E">
        <w:rPr>
          <w:b/>
          <w:lang w:val="en-GB"/>
        </w:rPr>
        <w:t xml:space="preserve">Proposal </w:t>
      </w:r>
      <w:r w:rsidR="00745272">
        <w:rPr>
          <w:b/>
          <w:noProof/>
          <w:lang w:val="en-GB"/>
        </w:rPr>
        <w:t>1</w:t>
      </w:r>
      <w:r w:rsidR="00745272" w:rsidRPr="00C97A6E">
        <w:rPr>
          <w:b/>
          <w:lang w:val="en-GB"/>
        </w:rPr>
        <w:t>. If UE receives two DL grants with different processing timeline require to send ACK/NAK in the same subframe on the same CC, the UE will only send the ACK/NAK corresponding to the n+4 process.</w:t>
      </w:r>
    </w:p>
    <w:p w14:paraId="35DA4633" w14:textId="77777777" w:rsidR="00745272" w:rsidRPr="00C97A6E" w:rsidRDefault="00887854" w:rsidP="00C97A6E">
      <w:pPr>
        <w:rPr>
          <w:b/>
          <w:lang w:val="en-GB"/>
        </w:rPr>
      </w:pPr>
      <w:r>
        <w:rPr>
          <w:iCs/>
        </w:rPr>
        <w:fldChar w:fldCharType="end"/>
      </w:r>
      <w:r>
        <w:rPr>
          <w:iCs/>
        </w:rPr>
        <w:fldChar w:fldCharType="begin"/>
      </w:r>
      <w:r>
        <w:rPr>
          <w:iCs/>
        </w:rPr>
        <w:instrText xml:space="preserve"> REF p3 \h </w:instrText>
      </w:r>
      <w:r>
        <w:rPr>
          <w:iCs/>
        </w:rPr>
      </w:r>
      <w:r>
        <w:rPr>
          <w:iCs/>
        </w:rPr>
        <w:fldChar w:fldCharType="separate"/>
      </w:r>
      <w:r w:rsidR="00745272" w:rsidRPr="00C97A6E">
        <w:rPr>
          <w:b/>
          <w:lang w:val="en-GB"/>
        </w:rPr>
        <w:t xml:space="preserve">Proposal </w:t>
      </w:r>
      <w:r w:rsidR="00745272">
        <w:rPr>
          <w:b/>
          <w:noProof/>
          <w:lang w:val="en-GB"/>
        </w:rPr>
        <w:t>2</w:t>
      </w:r>
      <w:r w:rsidR="00745272" w:rsidRPr="00C97A6E">
        <w:rPr>
          <w:b/>
          <w:lang w:val="en-GB"/>
        </w:rPr>
        <w:t>. If UE receives two UL grants with different processing timeline require to send PUSCH in the same subframe on the same CC, the UE will only send the PUSCH corresponding to the n+4 process.</w:t>
      </w:r>
    </w:p>
    <w:p w14:paraId="4F18AFA6" w14:textId="575B6757" w:rsidR="00FD3822" w:rsidRDefault="00887854" w:rsidP="00887854">
      <w:pPr>
        <w:rPr>
          <w:lang w:val="en-GB"/>
        </w:rPr>
      </w:pPr>
      <w:r>
        <w:rPr>
          <w:iCs/>
        </w:rPr>
        <w:fldChar w:fldCharType="end"/>
      </w:r>
      <w:r w:rsidR="00F04932">
        <w:rPr>
          <w:lang w:val="en-GB"/>
        </w:rPr>
        <w:t xml:space="preserve"> </w:t>
      </w:r>
    </w:p>
    <w:p w14:paraId="0117461B" w14:textId="77777777" w:rsidR="00C77113" w:rsidRPr="00526653" w:rsidRDefault="00C77113" w:rsidP="00FD3822">
      <w:pPr>
        <w:jc w:val="center"/>
        <w:rPr>
          <w:lang w:val="en-GB"/>
        </w:rPr>
      </w:pPr>
    </w:p>
    <w:sectPr w:rsidR="00C77113" w:rsidRPr="00526653" w:rsidSect="00E054B7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1CEEF1" w14:textId="77777777" w:rsidR="007B5437" w:rsidRDefault="007B5437">
      <w:r>
        <w:separator/>
      </w:r>
    </w:p>
  </w:endnote>
  <w:endnote w:type="continuationSeparator" w:id="0">
    <w:p w14:paraId="49AE739F" w14:textId="77777777" w:rsidR="007B5437" w:rsidRDefault="007B5437">
      <w:r>
        <w:continuationSeparator/>
      </w:r>
    </w:p>
  </w:endnote>
  <w:endnote w:type="continuationNotice" w:id="1">
    <w:p w14:paraId="5BC4A0F3" w14:textId="77777777" w:rsidR="007B5437" w:rsidRDefault="007B54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23873" w14:textId="77777777" w:rsidR="00E01843" w:rsidRDefault="00E0184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E01843" w:rsidRDefault="00E01843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9E23B" w14:textId="2DBA9711" w:rsidR="00E01843" w:rsidRDefault="00E01843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773B0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773B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762B52" w14:textId="77777777" w:rsidR="007B5437" w:rsidRDefault="007B5437">
      <w:r>
        <w:separator/>
      </w:r>
    </w:p>
  </w:footnote>
  <w:footnote w:type="continuationSeparator" w:id="0">
    <w:p w14:paraId="54905643" w14:textId="77777777" w:rsidR="007B5437" w:rsidRDefault="007B5437">
      <w:r>
        <w:continuationSeparator/>
      </w:r>
    </w:p>
  </w:footnote>
  <w:footnote w:type="continuationNotice" w:id="1">
    <w:p w14:paraId="7A2D2C6D" w14:textId="77777777" w:rsidR="007B5437" w:rsidRDefault="007B54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188DA" w14:textId="77777777" w:rsidR="00E01843" w:rsidRDefault="00E018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E4C14"/>
    <w:multiLevelType w:val="hybridMultilevel"/>
    <w:tmpl w:val="CFBE52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D3567"/>
    <w:multiLevelType w:val="hybridMultilevel"/>
    <w:tmpl w:val="DFC8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F0817"/>
    <w:multiLevelType w:val="hybridMultilevel"/>
    <w:tmpl w:val="03ECC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01F47"/>
    <w:multiLevelType w:val="hybridMultilevel"/>
    <w:tmpl w:val="19D8B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D3538"/>
    <w:multiLevelType w:val="hybridMultilevel"/>
    <w:tmpl w:val="10A6F5EA"/>
    <w:lvl w:ilvl="0" w:tplc="AFEA194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94BF4"/>
    <w:multiLevelType w:val="hybridMultilevel"/>
    <w:tmpl w:val="772EB728"/>
    <w:lvl w:ilvl="0" w:tplc="A8507C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06255"/>
    <w:multiLevelType w:val="hybridMultilevel"/>
    <w:tmpl w:val="92BEF55E"/>
    <w:lvl w:ilvl="0" w:tplc="FD82267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DF7316"/>
    <w:multiLevelType w:val="hybridMultilevel"/>
    <w:tmpl w:val="D3AAC820"/>
    <w:lvl w:ilvl="0" w:tplc="385A245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C32E01"/>
    <w:multiLevelType w:val="hybridMultilevel"/>
    <w:tmpl w:val="2CBC7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8A57F2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F240FA"/>
    <w:multiLevelType w:val="hybridMultilevel"/>
    <w:tmpl w:val="ED04774E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6B1182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620769"/>
    <w:multiLevelType w:val="hybridMultilevel"/>
    <w:tmpl w:val="CCDEF940"/>
    <w:lvl w:ilvl="0" w:tplc="4D2CF2E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2C4C67"/>
    <w:multiLevelType w:val="hybridMultilevel"/>
    <w:tmpl w:val="FC9EF5E2"/>
    <w:lvl w:ilvl="0" w:tplc="6B00516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CC00CE"/>
    <w:multiLevelType w:val="hybridMultilevel"/>
    <w:tmpl w:val="560EE2CA"/>
    <w:lvl w:ilvl="0" w:tplc="07F23E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5"/>
  </w:num>
  <w:num w:numId="4">
    <w:abstractNumId w:val="1"/>
  </w:num>
  <w:num w:numId="5">
    <w:abstractNumId w:val="8"/>
  </w:num>
  <w:num w:numId="6">
    <w:abstractNumId w:val="23"/>
  </w:num>
  <w:num w:numId="7">
    <w:abstractNumId w:val="12"/>
  </w:num>
  <w:num w:numId="8">
    <w:abstractNumId w:val="13"/>
  </w:num>
  <w:num w:numId="9">
    <w:abstractNumId w:val="11"/>
  </w:num>
  <w:num w:numId="10">
    <w:abstractNumId w:val="20"/>
  </w:num>
  <w:num w:numId="11">
    <w:abstractNumId w:val="3"/>
  </w:num>
  <w:num w:numId="12">
    <w:abstractNumId w:val="9"/>
  </w:num>
  <w:num w:numId="13">
    <w:abstractNumId w:val="4"/>
  </w:num>
  <w:num w:numId="14">
    <w:abstractNumId w:val="5"/>
  </w:num>
  <w:num w:numId="15">
    <w:abstractNumId w:val="16"/>
  </w:num>
  <w:num w:numId="16">
    <w:abstractNumId w:val="18"/>
  </w:num>
  <w:num w:numId="17">
    <w:abstractNumId w:val="7"/>
  </w:num>
  <w:num w:numId="18">
    <w:abstractNumId w:val="24"/>
  </w:num>
  <w:num w:numId="19">
    <w:abstractNumId w:val="17"/>
  </w:num>
  <w:num w:numId="20">
    <w:abstractNumId w:val="19"/>
  </w:num>
  <w:num w:numId="21">
    <w:abstractNumId w:val="6"/>
  </w:num>
  <w:num w:numId="22">
    <w:abstractNumId w:val="22"/>
  </w:num>
  <w:num w:numId="23">
    <w:abstractNumId w:val="21"/>
  </w:num>
  <w:num w:numId="24">
    <w:abstractNumId w:val="14"/>
  </w:num>
  <w:num w:numId="2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s-ES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5FF"/>
    <w:rsid w:val="000136A3"/>
    <w:rsid w:val="0001441C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CBD"/>
    <w:rsid w:val="000205C1"/>
    <w:rsid w:val="00020D61"/>
    <w:rsid w:val="0002130A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E45"/>
    <w:rsid w:val="000349B7"/>
    <w:rsid w:val="000349E0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782"/>
    <w:rsid w:val="00053A47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963"/>
    <w:rsid w:val="00062CA8"/>
    <w:rsid w:val="00063E21"/>
    <w:rsid w:val="00063F57"/>
    <w:rsid w:val="0006549C"/>
    <w:rsid w:val="0006633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20C9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59C"/>
    <w:rsid w:val="0009709B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555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6B51"/>
    <w:rsid w:val="00117957"/>
    <w:rsid w:val="00117C13"/>
    <w:rsid w:val="00120545"/>
    <w:rsid w:val="00121412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399A"/>
    <w:rsid w:val="001344C1"/>
    <w:rsid w:val="0013521B"/>
    <w:rsid w:val="00135829"/>
    <w:rsid w:val="001358F4"/>
    <w:rsid w:val="00135911"/>
    <w:rsid w:val="00135E0A"/>
    <w:rsid w:val="0013612A"/>
    <w:rsid w:val="00136359"/>
    <w:rsid w:val="00136AAD"/>
    <w:rsid w:val="00136EE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0616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E24"/>
    <w:rsid w:val="001560ED"/>
    <w:rsid w:val="001563F1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9BC"/>
    <w:rsid w:val="0016465B"/>
    <w:rsid w:val="001647FA"/>
    <w:rsid w:val="00166868"/>
    <w:rsid w:val="001669CF"/>
    <w:rsid w:val="00167857"/>
    <w:rsid w:val="00167C50"/>
    <w:rsid w:val="00167ECA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1B3A"/>
    <w:rsid w:val="001820B2"/>
    <w:rsid w:val="001828E0"/>
    <w:rsid w:val="00183A98"/>
    <w:rsid w:val="00185E59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65A6"/>
    <w:rsid w:val="001A6EA1"/>
    <w:rsid w:val="001A7326"/>
    <w:rsid w:val="001A7697"/>
    <w:rsid w:val="001A76CF"/>
    <w:rsid w:val="001B00B2"/>
    <w:rsid w:val="001B023D"/>
    <w:rsid w:val="001B0257"/>
    <w:rsid w:val="001B0989"/>
    <w:rsid w:val="001B11C0"/>
    <w:rsid w:val="001B1670"/>
    <w:rsid w:val="001B23B3"/>
    <w:rsid w:val="001B2993"/>
    <w:rsid w:val="001B2DDB"/>
    <w:rsid w:val="001B34E4"/>
    <w:rsid w:val="001B3A29"/>
    <w:rsid w:val="001B454C"/>
    <w:rsid w:val="001B4E04"/>
    <w:rsid w:val="001B5332"/>
    <w:rsid w:val="001B6D3D"/>
    <w:rsid w:val="001B70CF"/>
    <w:rsid w:val="001B78D5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17"/>
    <w:rsid w:val="001D214F"/>
    <w:rsid w:val="001D2E6C"/>
    <w:rsid w:val="001D333B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BFA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CA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287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0D88"/>
    <w:rsid w:val="002314BC"/>
    <w:rsid w:val="002314EE"/>
    <w:rsid w:val="00231A4A"/>
    <w:rsid w:val="00231C70"/>
    <w:rsid w:val="00231D67"/>
    <w:rsid w:val="00235F2E"/>
    <w:rsid w:val="00236F71"/>
    <w:rsid w:val="00237779"/>
    <w:rsid w:val="00237D3F"/>
    <w:rsid w:val="00237E83"/>
    <w:rsid w:val="002400D6"/>
    <w:rsid w:val="002416E8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4B50"/>
    <w:rsid w:val="00265701"/>
    <w:rsid w:val="00265996"/>
    <w:rsid w:val="00265A57"/>
    <w:rsid w:val="00265B7E"/>
    <w:rsid w:val="00266210"/>
    <w:rsid w:val="0026716C"/>
    <w:rsid w:val="002676D3"/>
    <w:rsid w:val="002676EA"/>
    <w:rsid w:val="00270087"/>
    <w:rsid w:val="002727C8"/>
    <w:rsid w:val="00272FEB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5C43"/>
    <w:rsid w:val="0029639B"/>
    <w:rsid w:val="00296FD8"/>
    <w:rsid w:val="0029743A"/>
    <w:rsid w:val="00297DBE"/>
    <w:rsid w:val="002A0724"/>
    <w:rsid w:val="002A07C1"/>
    <w:rsid w:val="002A08EC"/>
    <w:rsid w:val="002A1DF0"/>
    <w:rsid w:val="002A205B"/>
    <w:rsid w:val="002A3668"/>
    <w:rsid w:val="002A53DF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B03"/>
    <w:rsid w:val="002D0657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0590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442"/>
    <w:rsid w:val="003044B9"/>
    <w:rsid w:val="003073BB"/>
    <w:rsid w:val="00307683"/>
    <w:rsid w:val="00307B27"/>
    <w:rsid w:val="00307D3F"/>
    <w:rsid w:val="0031013F"/>
    <w:rsid w:val="0031058E"/>
    <w:rsid w:val="00311941"/>
    <w:rsid w:val="003123EA"/>
    <w:rsid w:val="003125FA"/>
    <w:rsid w:val="00313C4F"/>
    <w:rsid w:val="00314280"/>
    <w:rsid w:val="003158FE"/>
    <w:rsid w:val="00315DD9"/>
    <w:rsid w:val="00316717"/>
    <w:rsid w:val="00317050"/>
    <w:rsid w:val="00320B56"/>
    <w:rsid w:val="00320F94"/>
    <w:rsid w:val="003230B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06E"/>
    <w:rsid w:val="00333DC8"/>
    <w:rsid w:val="00335250"/>
    <w:rsid w:val="0033592C"/>
    <w:rsid w:val="00335B9C"/>
    <w:rsid w:val="00336164"/>
    <w:rsid w:val="0034150F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C3F"/>
    <w:rsid w:val="00355DD1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F06"/>
    <w:rsid w:val="00375BD2"/>
    <w:rsid w:val="003762D5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D4B"/>
    <w:rsid w:val="003848D9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5CA5"/>
    <w:rsid w:val="003A6D8E"/>
    <w:rsid w:val="003A7789"/>
    <w:rsid w:val="003B0B4D"/>
    <w:rsid w:val="003B1041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399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5CB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05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984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024"/>
    <w:rsid w:val="004041B2"/>
    <w:rsid w:val="004041B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889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E20"/>
    <w:rsid w:val="00432F8F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4035D"/>
    <w:rsid w:val="0044166C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B39"/>
    <w:rsid w:val="00456114"/>
    <w:rsid w:val="004562F8"/>
    <w:rsid w:val="00456971"/>
    <w:rsid w:val="0045742D"/>
    <w:rsid w:val="004574AB"/>
    <w:rsid w:val="0046027A"/>
    <w:rsid w:val="004607CD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D11"/>
    <w:rsid w:val="00483D84"/>
    <w:rsid w:val="0048406D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390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2F4"/>
    <w:rsid w:val="004C7384"/>
    <w:rsid w:val="004C7BDF"/>
    <w:rsid w:val="004D1A33"/>
    <w:rsid w:val="004D1D64"/>
    <w:rsid w:val="004D25FC"/>
    <w:rsid w:val="004D2848"/>
    <w:rsid w:val="004D2AE1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2487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1AC6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326"/>
    <w:rsid w:val="00517B89"/>
    <w:rsid w:val="00517C3B"/>
    <w:rsid w:val="0052001B"/>
    <w:rsid w:val="00521D65"/>
    <w:rsid w:val="00522592"/>
    <w:rsid w:val="00522E36"/>
    <w:rsid w:val="00523B71"/>
    <w:rsid w:val="00523F32"/>
    <w:rsid w:val="005251DA"/>
    <w:rsid w:val="00525515"/>
    <w:rsid w:val="005255CE"/>
    <w:rsid w:val="00525CAE"/>
    <w:rsid w:val="00526653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76E"/>
    <w:rsid w:val="005349EB"/>
    <w:rsid w:val="00534B42"/>
    <w:rsid w:val="00534D96"/>
    <w:rsid w:val="0053542C"/>
    <w:rsid w:val="005408FD"/>
    <w:rsid w:val="00540EC8"/>
    <w:rsid w:val="005417A0"/>
    <w:rsid w:val="005422E8"/>
    <w:rsid w:val="005426C4"/>
    <w:rsid w:val="005430D3"/>
    <w:rsid w:val="00543342"/>
    <w:rsid w:val="00543A66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171E"/>
    <w:rsid w:val="0056200F"/>
    <w:rsid w:val="00562276"/>
    <w:rsid w:val="005622DF"/>
    <w:rsid w:val="005639EE"/>
    <w:rsid w:val="0056434D"/>
    <w:rsid w:val="005649A2"/>
    <w:rsid w:val="00564D6E"/>
    <w:rsid w:val="0056710F"/>
    <w:rsid w:val="0056719E"/>
    <w:rsid w:val="00567D6E"/>
    <w:rsid w:val="00570859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248"/>
    <w:rsid w:val="00575716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4B20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62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0E4D"/>
    <w:rsid w:val="005D2043"/>
    <w:rsid w:val="005D20FC"/>
    <w:rsid w:val="005D2464"/>
    <w:rsid w:val="005D2EE8"/>
    <w:rsid w:val="005D32EE"/>
    <w:rsid w:val="005D38CA"/>
    <w:rsid w:val="005D4722"/>
    <w:rsid w:val="005D4884"/>
    <w:rsid w:val="005D49D1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5220"/>
    <w:rsid w:val="005E7342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99E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CFB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DB"/>
    <w:rsid w:val="00616A04"/>
    <w:rsid w:val="0061717F"/>
    <w:rsid w:val="006179B1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A7F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4B95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E4B"/>
    <w:rsid w:val="006427D6"/>
    <w:rsid w:val="006428E2"/>
    <w:rsid w:val="00642D10"/>
    <w:rsid w:val="006430B5"/>
    <w:rsid w:val="00644200"/>
    <w:rsid w:val="0064640A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3C67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E3A"/>
    <w:rsid w:val="006979CD"/>
    <w:rsid w:val="00697FE2"/>
    <w:rsid w:val="006A0B49"/>
    <w:rsid w:val="006A1313"/>
    <w:rsid w:val="006A2347"/>
    <w:rsid w:val="006A24B3"/>
    <w:rsid w:val="006A2A3D"/>
    <w:rsid w:val="006A40F0"/>
    <w:rsid w:val="006A415E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29"/>
    <w:rsid w:val="006B1938"/>
    <w:rsid w:val="006B19B2"/>
    <w:rsid w:val="006B1DA2"/>
    <w:rsid w:val="006B1F5F"/>
    <w:rsid w:val="006B2064"/>
    <w:rsid w:val="006B3AD6"/>
    <w:rsid w:val="006B4F5B"/>
    <w:rsid w:val="006B5922"/>
    <w:rsid w:val="006B67DE"/>
    <w:rsid w:val="006B6C94"/>
    <w:rsid w:val="006B6E3E"/>
    <w:rsid w:val="006C0900"/>
    <w:rsid w:val="006C09DD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2B8"/>
    <w:rsid w:val="007036E5"/>
    <w:rsid w:val="0070452B"/>
    <w:rsid w:val="007047A6"/>
    <w:rsid w:val="00704C05"/>
    <w:rsid w:val="007062DD"/>
    <w:rsid w:val="00706D73"/>
    <w:rsid w:val="00706DA9"/>
    <w:rsid w:val="00706E42"/>
    <w:rsid w:val="00707BF4"/>
    <w:rsid w:val="00710815"/>
    <w:rsid w:val="00710994"/>
    <w:rsid w:val="00710D33"/>
    <w:rsid w:val="00710FF5"/>
    <w:rsid w:val="0071129C"/>
    <w:rsid w:val="00711450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05C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CB6"/>
    <w:rsid w:val="00726281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272"/>
    <w:rsid w:val="0074576E"/>
    <w:rsid w:val="0074602F"/>
    <w:rsid w:val="00746D56"/>
    <w:rsid w:val="00746FA0"/>
    <w:rsid w:val="00747446"/>
    <w:rsid w:val="00747915"/>
    <w:rsid w:val="00747F05"/>
    <w:rsid w:val="00750292"/>
    <w:rsid w:val="0075066D"/>
    <w:rsid w:val="00750A08"/>
    <w:rsid w:val="00751651"/>
    <w:rsid w:val="0075179E"/>
    <w:rsid w:val="00751C37"/>
    <w:rsid w:val="007529E9"/>
    <w:rsid w:val="00752E1F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57C96"/>
    <w:rsid w:val="007600A8"/>
    <w:rsid w:val="00760D79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095A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910"/>
    <w:rsid w:val="00787A55"/>
    <w:rsid w:val="00787FF1"/>
    <w:rsid w:val="00790693"/>
    <w:rsid w:val="00790843"/>
    <w:rsid w:val="007916D2"/>
    <w:rsid w:val="00792A72"/>
    <w:rsid w:val="00792ECC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5437"/>
    <w:rsid w:val="007B7275"/>
    <w:rsid w:val="007C09E4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BC2"/>
    <w:rsid w:val="007C5DB6"/>
    <w:rsid w:val="007C64BC"/>
    <w:rsid w:val="007C6714"/>
    <w:rsid w:val="007C675F"/>
    <w:rsid w:val="007C6835"/>
    <w:rsid w:val="007C6D9B"/>
    <w:rsid w:val="007C7EF3"/>
    <w:rsid w:val="007D0118"/>
    <w:rsid w:val="007D014E"/>
    <w:rsid w:val="007D11B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6477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7F9"/>
    <w:rsid w:val="00814B5E"/>
    <w:rsid w:val="00814B7D"/>
    <w:rsid w:val="00814C44"/>
    <w:rsid w:val="00814F19"/>
    <w:rsid w:val="00815706"/>
    <w:rsid w:val="00815A88"/>
    <w:rsid w:val="008162DE"/>
    <w:rsid w:val="00817025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A8A"/>
    <w:rsid w:val="00830D11"/>
    <w:rsid w:val="008314F0"/>
    <w:rsid w:val="008319D3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6EE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6C1A"/>
    <w:rsid w:val="00877149"/>
    <w:rsid w:val="008773B0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87854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4B3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05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CC"/>
    <w:rsid w:val="008C7C3C"/>
    <w:rsid w:val="008C7F77"/>
    <w:rsid w:val="008D095D"/>
    <w:rsid w:val="008D13DC"/>
    <w:rsid w:val="008D1E23"/>
    <w:rsid w:val="008D2461"/>
    <w:rsid w:val="008D2C0B"/>
    <w:rsid w:val="008D34B7"/>
    <w:rsid w:val="008D39AB"/>
    <w:rsid w:val="008D4025"/>
    <w:rsid w:val="008D479A"/>
    <w:rsid w:val="008D4EA1"/>
    <w:rsid w:val="008D538D"/>
    <w:rsid w:val="008D5E0F"/>
    <w:rsid w:val="008D5FCD"/>
    <w:rsid w:val="008D6C6B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697"/>
    <w:rsid w:val="008F7AEE"/>
    <w:rsid w:val="00900BAA"/>
    <w:rsid w:val="00901845"/>
    <w:rsid w:val="00901AAA"/>
    <w:rsid w:val="0090242C"/>
    <w:rsid w:val="00902D62"/>
    <w:rsid w:val="00903281"/>
    <w:rsid w:val="009035F5"/>
    <w:rsid w:val="009037A0"/>
    <w:rsid w:val="009045C7"/>
    <w:rsid w:val="009046D9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F26"/>
    <w:rsid w:val="0094086F"/>
    <w:rsid w:val="00940AA2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9EA"/>
    <w:rsid w:val="00947C1A"/>
    <w:rsid w:val="0095014D"/>
    <w:rsid w:val="00950267"/>
    <w:rsid w:val="009515E0"/>
    <w:rsid w:val="00951995"/>
    <w:rsid w:val="00951B63"/>
    <w:rsid w:val="00951C7E"/>
    <w:rsid w:val="00951CF6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0A1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5A"/>
    <w:rsid w:val="009B300F"/>
    <w:rsid w:val="009B3745"/>
    <w:rsid w:val="009B46E0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768"/>
    <w:rsid w:val="009C6894"/>
    <w:rsid w:val="009C68C6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32A"/>
    <w:rsid w:val="009E73D9"/>
    <w:rsid w:val="009F0BCF"/>
    <w:rsid w:val="009F0CD1"/>
    <w:rsid w:val="009F115A"/>
    <w:rsid w:val="009F15B3"/>
    <w:rsid w:val="009F187B"/>
    <w:rsid w:val="009F3CC3"/>
    <w:rsid w:val="009F3F25"/>
    <w:rsid w:val="009F4375"/>
    <w:rsid w:val="009F4769"/>
    <w:rsid w:val="009F4F05"/>
    <w:rsid w:val="009F5218"/>
    <w:rsid w:val="009F6420"/>
    <w:rsid w:val="009F68BE"/>
    <w:rsid w:val="00A0004F"/>
    <w:rsid w:val="00A0039D"/>
    <w:rsid w:val="00A00574"/>
    <w:rsid w:val="00A00ABE"/>
    <w:rsid w:val="00A00B85"/>
    <w:rsid w:val="00A010FB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104B"/>
    <w:rsid w:val="00A210E9"/>
    <w:rsid w:val="00A213B0"/>
    <w:rsid w:val="00A21AAA"/>
    <w:rsid w:val="00A21FEA"/>
    <w:rsid w:val="00A224A1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777"/>
    <w:rsid w:val="00A4329C"/>
    <w:rsid w:val="00A4339C"/>
    <w:rsid w:val="00A436C2"/>
    <w:rsid w:val="00A449D2"/>
    <w:rsid w:val="00A44E28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21E0"/>
    <w:rsid w:val="00A52BE9"/>
    <w:rsid w:val="00A54826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3213"/>
    <w:rsid w:val="00A83430"/>
    <w:rsid w:val="00A8389D"/>
    <w:rsid w:val="00A83BF1"/>
    <w:rsid w:val="00A84298"/>
    <w:rsid w:val="00A842D6"/>
    <w:rsid w:val="00A844C6"/>
    <w:rsid w:val="00A8523D"/>
    <w:rsid w:val="00A853A6"/>
    <w:rsid w:val="00A905F1"/>
    <w:rsid w:val="00A90E27"/>
    <w:rsid w:val="00A90F65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D7E"/>
    <w:rsid w:val="00A97060"/>
    <w:rsid w:val="00A9777F"/>
    <w:rsid w:val="00A97B8C"/>
    <w:rsid w:val="00A97BCD"/>
    <w:rsid w:val="00A97EB5"/>
    <w:rsid w:val="00AA0C88"/>
    <w:rsid w:val="00AA158B"/>
    <w:rsid w:val="00AA1D12"/>
    <w:rsid w:val="00AA216B"/>
    <w:rsid w:val="00AA2CD8"/>
    <w:rsid w:val="00AA30A2"/>
    <w:rsid w:val="00AA35D2"/>
    <w:rsid w:val="00AA37AC"/>
    <w:rsid w:val="00AA398E"/>
    <w:rsid w:val="00AA49B7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67D"/>
    <w:rsid w:val="00AC3727"/>
    <w:rsid w:val="00AC4379"/>
    <w:rsid w:val="00AC4D53"/>
    <w:rsid w:val="00AC4E7D"/>
    <w:rsid w:val="00AC55D6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3F9D"/>
    <w:rsid w:val="00AF4542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64F3"/>
    <w:rsid w:val="00B36993"/>
    <w:rsid w:val="00B40294"/>
    <w:rsid w:val="00B40D73"/>
    <w:rsid w:val="00B411BF"/>
    <w:rsid w:val="00B415C1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CEF"/>
    <w:rsid w:val="00B50D90"/>
    <w:rsid w:val="00B52A20"/>
    <w:rsid w:val="00B52D01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AA8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288"/>
    <w:rsid w:val="00B7049B"/>
    <w:rsid w:val="00B70EDB"/>
    <w:rsid w:val="00B71A5D"/>
    <w:rsid w:val="00B71F17"/>
    <w:rsid w:val="00B72444"/>
    <w:rsid w:val="00B737C7"/>
    <w:rsid w:val="00B74A0D"/>
    <w:rsid w:val="00B74FBD"/>
    <w:rsid w:val="00B75667"/>
    <w:rsid w:val="00B75780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F7F"/>
    <w:rsid w:val="00B8620A"/>
    <w:rsid w:val="00B86DBB"/>
    <w:rsid w:val="00B86FC3"/>
    <w:rsid w:val="00B9086A"/>
    <w:rsid w:val="00B91DBA"/>
    <w:rsid w:val="00B92037"/>
    <w:rsid w:val="00B93093"/>
    <w:rsid w:val="00B93392"/>
    <w:rsid w:val="00B93412"/>
    <w:rsid w:val="00B93453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74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71D"/>
    <w:rsid w:val="00BD567C"/>
    <w:rsid w:val="00BD5A65"/>
    <w:rsid w:val="00BD689C"/>
    <w:rsid w:val="00BD68BE"/>
    <w:rsid w:val="00BD7F9E"/>
    <w:rsid w:val="00BE09DC"/>
    <w:rsid w:val="00BE0D74"/>
    <w:rsid w:val="00BE1378"/>
    <w:rsid w:val="00BE1A06"/>
    <w:rsid w:val="00BE20F7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60E3"/>
    <w:rsid w:val="00BF67D2"/>
    <w:rsid w:val="00BF6ECD"/>
    <w:rsid w:val="00BF70A1"/>
    <w:rsid w:val="00BF752F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FE4"/>
    <w:rsid w:val="00C15135"/>
    <w:rsid w:val="00C17D89"/>
    <w:rsid w:val="00C20049"/>
    <w:rsid w:val="00C2068D"/>
    <w:rsid w:val="00C206C4"/>
    <w:rsid w:val="00C2188F"/>
    <w:rsid w:val="00C219B3"/>
    <w:rsid w:val="00C22495"/>
    <w:rsid w:val="00C232DD"/>
    <w:rsid w:val="00C24018"/>
    <w:rsid w:val="00C2423A"/>
    <w:rsid w:val="00C2448C"/>
    <w:rsid w:val="00C24DDC"/>
    <w:rsid w:val="00C24EE5"/>
    <w:rsid w:val="00C259E3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FF0"/>
    <w:rsid w:val="00C34751"/>
    <w:rsid w:val="00C34C05"/>
    <w:rsid w:val="00C3566B"/>
    <w:rsid w:val="00C35B2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4849"/>
    <w:rsid w:val="00C65F58"/>
    <w:rsid w:val="00C66571"/>
    <w:rsid w:val="00C667F6"/>
    <w:rsid w:val="00C66941"/>
    <w:rsid w:val="00C66B7F"/>
    <w:rsid w:val="00C66C4B"/>
    <w:rsid w:val="00C66E0C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2C71"/>
    <w:rsid w:val="00C82E5F"/>
    <w:rsid w:val="00C83234"/>
    <w:rsid w:val="00C8338A"/>
    <w:rsid w:val="00C84103"/>
    <w:rsid w:val="00C8567F"/>
    <w:rsid w:val="00C8572A"/>
    <w:rsid w:val="00C85BCA"/>
    <w:rsid w:val="00C8650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6E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B47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1C9"/>
    <w:rsid w:val="00CD3F09"/>
    <w:rsid w:val="00CD4436"/>
    <w:rsid w:val="00CD492B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1284"/>
    <w:rsid w:val="00D422E4"/>
    <w:rsid w:val="00D423C9"/>
    <w:rsid w:val="00D429B7"/>
    <w:rsid w:val="00D4357E"/>
    <w:rsid w:val="00D44A5C"/>
    <w:rsid w:val="00D44B18"/>
    <w:rsid w:val="00D45E78"/>
    <w:rsid w:val="00D4611C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669"/>
    <w:rsid w:val="00D60908"/>
    <w:rsid w:val="00D60932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5EE"/>
    <w:rsid w:val="00DA2BCC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539"/>
    <w:rsid w:val="00DB2014"/>
    <w:rsid w:val="00DB21E6"/>
    <w:rsid w:val="00DB220E"/>
    <w:rsid w:val="00DB2369"/>
    <w:rsid w:val="00DB2559"/>
    <w:rsid w:val="00DB272C"/>
    <w:rsid w:val="00DB35C7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4A29"/>
    <w:rsid w:val="00DC4B4C"/>
    <w:rsid w:val="00DC4E8D"/>
    <w:rsid w:val="00DC54B4"/>
    <w:rsid w:val="00DC5A5E"/>
    <w:rsid w:val="00DC60E1"/>
    <w:rsid w:val="00DC6A94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E6DAE"/>
    <w:rsid w:val="00DF02EC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21B"/>
    <w:rsid w:val="00DF6B34"/>
    <w:rsid w:val="00DF6B69"/>
    <w:rsid w:val="00E00C18"/>
    <w:rsid w:val="00E012D8"/>
    <w:rsid w:val="00E0160D"/>
    <w:rsid w:val="00E0175D"/>
    <w:rsid w:val="00E01843"/>
    <w:rsid w:val="00E028E6"/>
    <w:rsid w:val="00E0293F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2C4F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A2D"/>
    <w:rsid w:val="00E22EE3"/>
    <w:rsid w:val="00E23416"/>
    <w:rsid w:val="00E2391F"/>
    <w:rsid w:val="00E242E6"/>
    <w:rsid w:val="00E24E3D"/>
    <w:rsid w:val="00E250DB"/>
    <w:rsid w:val="00E2596F"/>
    <w:rsid w:val="00E263E4"/>
    <w:rsid w:val="00E271F0"/>
    <w:rsid w:val="00E30155"/>
    <w:rsid w:val="00E3069F"/>
    <w:rsid w:val="00E306A2"/>
    <w:rsid w:val="00E30967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834"/>
    <w:rsid w:val="00E35AC6"/>
    <w:rsid w:val="00E35F47"/>
    <w:rsid w:val="00E36306"/>
    <w:rsid w:val="00E36C4E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471"/>
    <w:rsid w:val="00E52F76"/>
    <w:rsid w:val="00E5413F"/>
    <w:rsid w:val="00E541D0"/>
    <w:rsid w:val="00E543CA"/>
    <w:rsid w:val="00E54EC5"/>
    <w:rsid w:val="00E55335"/>
    <w:rsid w:val="00E55D2A"/>
    <w:rsid w:val="00E57FA4"/>
    <w:rsid w:val="00E60ADA"/>
    <w:rsid w:val="00E61C29"/>
    <w:rsid w:val="00E624D8"/>
    <w:rsid w:val="00E63DB3"/>
    <w:rsid w:val="00E63F2E"/>
    <w:rsid w:val="00E645DC"/>
    <w:rsid w:val="00E6523D"/>
    <w:rsid w:val="00E65967"/>
    <w:rsid w:val="00E65EF0"/>
    <w:rsid w:val="00E668E2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F1D"/>
    <w:rsid w:val="00E758C0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551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1320"/>
    <w:rsid w:val="00EA20F1"/>
    <w:rsid w:val="00EA2730"/>
    <w:rsid w:val="00EA42BA"/>
    <w:rsid w:val="00EA4F96"/>
    <w:rsid w:val="00EA531A"/>
    <w:rsid w:val="00EA589B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0C9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932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4351"/>
    <w:rsid w:val="00F154C5"/>
    <w:rsid w:val="00F15744"/>
    <w:rsid w:val="00F15A4F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B93"/>
    <w:rsid w:val="00F21EC3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38BC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5BAE"/>
    <w:rsid w:val="00F46183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23A6"/>
    <w:rsid w:val="00F52631"/>
    <w:rsid w:val="00F52A4B"/>
    <w:rsid w:val="00F533DB"/>
    <w:rsid w:val="00F5376A"/>
    <w:rsid w:val="00F53E2D"/>
    <w:rsid w:val="00F542D8"/>
    <w:rsid w:val="00F548C8"/>
    <w:rsid w:val="00F54986"/>
    <w:rsid w:val="00F55A3B"/>
    <w:rsid w:val="00F563B2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366"/>
    <w:rsid w:val="00F915AB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35AF"/>
    <w:rsid w:val="00FA53C1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18D"/>
    <w:rsid w:val="00FD6A3D"/>
    <w:rsid w:val="00FD6BB9"/>
    <w:rsid w:val="00FD6F42"/>
    <w:rsid w:val="00FD7313"/>
    <w:rsid w:val="00FE098B"/>
    <w:rsid w:val="00FE0C6B"/>
    <w:rsid w:val="00FE22FE"/>
    <w:rsid w:val="00FE23E2"/>
    <w:rsid w:val="00FE3DA5"/>
    <w:rsid w:val="00FE460F"/>
    <w:rsid w:val="00FE4930"/>
    <w:rsid w:val="00FE4E61"/>
    <w:rsid w:val="00FE5B8D"/>
    <w:rsid w:val="00FE6782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30FE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653C67"/>
    <w:pPr>
      <w:keepNext/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rsid w:val="00404024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4040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0402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B1"/>
    <w:link w:val="bulletChar"/>
    <w:qFormat/>
    <w:rsid w:val="00AF3F9D"/>
    <w:rPr>
      <w:lang w:val="en-US"/>
    </w:rPr>
  </w:style>
  <w:style w:type="character" w:customStyle="1" w:styleId="bulletChar">
    <w:name w:val="bullet Char"/>
    <w:basedOn w:val="B10"/>
    <w:link w:val="bullet"/>
    <w:rsid w:val="00AF3F9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HR33RHYHUWRF-4-1671</_dlc_DocId>
    <_dlc_DocIdUrl xmlns="c06861ca-3f08-4d07-bff7-bb15bac121f4">
      <Url>https://projects.qualcomm.com/sites/pentari/_layouts/15/DocIdRedir.aspx?ID=HR33RHYHUWRF-4-1671</Url>
      <Description>HR33RHYHUWRF-4-1671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847D935-62F5-4C41-A1C4-D089B81E4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E45D529-5E1D-4284-8B80-40D45C2BFB73}">
  <ds:schemaRefs>
    <ds:schemaRef ds:uri="c06861ca-3f08-4d07-bff7-bb15bac121f4"/>
    <ds:schemaRef ds:uri="http://purl.org/dc/elements/1.1/"/>
    <ds:schemaRef ds:uri="http://schemas.microsoft.com/office/2006/metadata/properties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7837BC05-6679-4E20-BC0A-72329D3A5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502</Words>
  <Characters>2605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Sun, Jing</cp:lastModifiedBy>
  <cp:revision>2</cp:revision>
  <cp:lastPrinted>2010-10-04T23:31:00Z</cp:lastPrinted>
  <dcterms:created xsi:type="dcterms:W3CDTF">2017-02-06T20:10:00Z</dcterms:created>
  <dcterms:modified xsi:type="dcterms:W3CDTF">2017-02-06T20:10:00Z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5ACTRJNS4X5K-3-3586</vt:lpwstr>
  </property>
  <property fmtid="{D5CDD505-2E9C-101B-9397-08002B2CF9AE}" pid="3" name="_dlc_DocIdItemGuid">
    <vt:lpwstr>5878668e-9fe2-4cc9-a7ec-b23e53129252</vt:lpwstr>
  </property>
  <property fmtid="{D5CDD505-2E9C-101B-9397-08002B2CF9AE}" pid="4" name="_dlc_DocIdUrl">
    <vt:lpwstr>https://projects.qualcomm.com/sites/espresso/_layouts/15/DocIdRedir.aspx?ID=5ACTRJNS4X5K-3-3586, 5ACTRJNS4X5K-3-3586</vt:lpwstr>
  </property>
  <property fmtid="{D5CDD505-2E9C-101B-9397-08002B2CF9AE}" pid="5" name="ContentTypeId">
    <vt:lpwstr>0x010100BC29BFD66497B943AA3B102F0C7B1355</vt:lpwstr>
  </property>
  <property fmtid="{D5CDD505-2E9C-101B-9397-08002B2CF9AE}" pid="6" name="_AdHocReviewCycleID">
    <vt:i4>1555228265</vt:i4>
  </property>
  <property fmtid="{D5CDD505-2E9C-101B-9397-08002B2CF9AE}" pid="7" name="_NewReviewCycle">
    <vt:lpwstr/>
  </property>
  <property fmtid="{D5CDD505-2E9C-101B-9397-08002B2CF9AE}" pid="8" name="_EmailSubject">
    <vt:lpwstr>Draft for 1ms N+3 papers on share point</vt:lpwstr>
  </property>
  <property fmtid="{D5CDD505-2E9C-101B-9397-08002B2CF9AE}" pid="9" name="_AuthorEmail">
    <vt:lpwstr>wanshic@qti.qualcomm.com</vt:lpwstr>
  </property>
  <property fmtid="{D5CDD505-2E9C-101B-9397-08002B2CF9AE}" pid="10" name="_AuthorEmailDisplayName">
    <vt:lpwstr>Chen, Wanshi</vt:lpwstr>
  </property>
  <property fmtid="{D5CDD505-2E9C-101B-9397-08002B2CF9AE}" pid="11" name="_ReviewingToolsShownOnce">
    <vt:lpwstr/>
  </property>
</Properties>
</file>